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22E3C" w14:textId="4C53556E" w:rsidR="002C7BB4" w:rsidRPr="00FF2311" w:rsidRDefault="00FF2311" w:rsidP="00FF2311">
      <w:pPr>
        <w:pStyle w:val="Titel"/>
        <w:spacing w:after="0"/>
        <w:rPr>
          <w:rFonts w:ascii="Calibri" w:hAnsi="Calibri" w:cs="Calibri"/>
          <w:b/>
          <w:bCs/>
          <w:color w:val="004B93"/>
          <w:sz w:val="44"/>
          <w:szCs w:val="44"/>
        </w:rPr>
      </w:pPr>
      <w:r w:rsidRPr="00FF2311">
        <w:rPr>
          <w:rFonts w:ascii="Calibri" w:hAnsi="Calibri" w:cs="Calibri"/>
          <w:b/>
          <w:bCs/>
          <w:color w:val="004B93"/>
          <w:sz w:val="44"/>
          <w:szCs w:val="44"/>
        </w:rPr>
        <w:t xml:space="preserve">Code </w:t>
      </w:r>
      <w:proofErr w:type="spellStart"/>
      <w:r w:rsidRPr="00FF2311">
        <w:rPr>
          <w:rFonts w:ascii="Calibri" w:hAnsi="Calibri" w:cs="Calibri"/>
          <w:b/>
          <w:bCs/>
          <w:color w:val="004B93"/>
          <w:sz w:val="44"/>
          <w:szCs w:val="44"/>
        </w:rPr>
        <w:t>of</w:t>
      </w:r>
      <w:proofErr w:type="spellEnd"/>
      <w:r w:rsidRPr="00FF2311">
        <w:rPr>
          <w:rFonts w:ascii="Calibri" w:hAnsi="Calibri" w:cs="Calibri"/>
          <w:b/>
          <w:bCs/>
          <w:color w:val="004B93"/>
          <w:sz w:val="44"/>
          <w:szCs w:val="44"/>
        </w:rPr>
        <w:t xml:space="preserve"> Conduct</w:t>
      </w:r>
    </w:p>
    <w:p w14:paraId="150707A2" w14:textId="77777777" w:rsidR="00FF2311" w:rsidRPr="00FF2311" w:rsidRDefault="00FF2311" w:rsidP="00FF2311">
      <w:pPr>
        <w:rPr>
          <w:sz w:val="10"/>
          <w:szCs w:val="14"/>
        </w:rPr>
      </w:pPr>
    </w:p>
    <w:p w14:paraId="3700CCFB" w14:textId="67327031" w:rsidR="00FF2311" w:rsidRPr="00FF2311" w:rsidRDefault="00FF2311" w:rsidP="00FF2311">
      <w:pPr>
        <w:spacing w:after="120"/>
        <w:rPr>
          <w:sz w:val="24"/>
          <w:szCs w:val="32"/>
        </w:rPr>
      </w:pPr>
      <w:r w:rsidRPr="00FF2311">
        <w:rPr>
          <w:sz w:val="24"/>
          <w:szCs w:val="32"/>
        </w:rPr>
        <w:t>FLEET EDUCATION Events GmbH und all seine Veranstaltungen stehen für eine offene und vielfältige Gesellschaft. Wir sehen es als Selbstverständlichkeit an, dass niemand aufgrund von Alter, Geschlecht, Geschlechtsidentität, Aussehen, sexueller Orientierung, körperlicher, geistiger und seelischer Beeinträchtigung, Hautfarbe, Herkunft, ethnischer Zugehörigkeit oder Religion benachteiligt wird. Diese Verhaltensregeln gelten sowohl für uns und Teilnehmende als auch für Sponsoren, Ausstellende und Speaker.</w:t>
      </w:r>
    </w:p>
    <w:p w14:paraId="34C49798" w14:textId="77777777" w:rsidR="00FF2311" w:rsidRPr="00FF2311" w:rsidRDefault="00FF2311" w:rsidP="00FF2311">
      <w:pPr>
        <w:spacing w:after="120"/>
        <w:rPr>
          <w:sz w:val="24"/>
          <w:szCs w:val="32"/>
        </w:rPr>
      </w:pPr>
      <w:r w:rsidRPr="00FF2311">
        <w:rPr>
          <w:sz w:val="24"/>
          <w:szCs w:val="32"/>
        </w:rPr>
        <w:t>Wir setzten diesen Grundsatz intern wie auch vor Ort um, indem wir unserem jeweiligen Gegenüber mit Respekt und Offenheit gegenübertreten. Dies beinhaltet neben der Haltung, Integrität, direkten Kommunikation auch das Konfliktmanagement. Wir tolerieren keinen Hass, keine Diffamierung, Einschüchterungen, Bedrohungen, ungewollte/sexualisierte physische Berührungen, herablassende Kommentare oder derartige Handlungen und werden entschieden dagegen vorgehen!</w:t>
      </w:r>
    </w:p>
    <w:p w14:paraId="74F876F6" w14:textId="77777777" w:rsidR="00FF2311" w:rsidRPr="00FF2311" w:rsidRDefault="00FF2311" w:rsidP="00FF2311">
      <w:pPr>
        <w:spacing w:after="120"/>
        <w:rPr>
          <w:sz w:val="24"/>
          <w:szCs w:val="32"/>
        </w:rPr>
      </w:pPr>
      <w:r w:rsidRPr="00FF2311">
        <w:rPr>
          <w:sz w:val="24"/>
          <w:szCs w:val="32"/>
        </w:rPr>
        <w:t>Diese Verhaltensregeln gelten sowohl für uns und Teilnehmende als auch für Sponsoren, Ausstellende und Speaker. Falls jemand störendes Verhalten zeigt, behalten wir uns vor, entsprechende Maßnahmen zu ergreifen, wie den Ausschluss von der Veranstaltung, dem Gelände oder im digitalen Raum. Der Ticketpreis wird in diesem Fall nicht erstattet. Sollten Sie sich belästigt fühlen oder Zeuge sein, dass jemand anderes belästigt wird, oder falls sonstige Probleme auftreten, bitten wir Sie, umgehend ein Team-Mitglied zu kontaktieren. Sollten Sie sich ungerechtfertigt beschuldigt oder angegriffen fühlen, bitten wir Sie, sich ebenfalls an uns zu wenden, damit wir die Angelegenheit klären und gemeinsam eine Lösung finden können.</w:t>
      </w:r>
    </w:p>
    <w:p w14:paraId="7AF8A5E9" w14:textId="7EE20022" w:rsidR="00FF2311" w:rsidRPr="00FF2311" w:rsidRDefault="00FF2311" w:rsidP="00FF2311">
      <w:pPr>
        <w:spacing w:after="120"/>
        <w:rPr>
          <w:sz w:val="24"/>
          <w:szCs w:val="32"/>
        </w:rPr>
      </w:pPr>
      <w:r w:rsidRPr="00FF2311">
        <w:rPr>
          <w:sz w:val="24"/>
          <w:szCs w:val="32"/>
        </w:rPr>
        <w:t>Darüber hinaus nehmen wir auch unsere ökologische Verantwortung wahr.  Um Umwelt und Klima zu schützen, set</w:t>
      </w:r>
      <w:r w:rsidR="0036611C">
        <w:rPr>
          <w:sz w:val="24"/>
          <w:szCs w:val="32"/>
        </w:rPr>
        <w:t>zen</w:t>
      </w:r>
      <w:r w:rsidRPr="00FF2311">
        <w:rPr>
          <w:sz w:val="24"/>
          <w:szCs w:val="32"/>
        </w:rPr>
        <w:t xml:space="preserve"> wir uns dafür ein, die negativen Folgen unserer Veranstaltung stetig zu minimieren. Dabei halten wir uns nicht nur an geltendes Recht, sondern orientieren uns auch an internationalen Standards. Der verantwortungsvolle Umgang mit Abfällen, einschließlich deren Entsorgung, wird großgeschrieben. Wir setzten Maßnahmen um, um Abfälle zu reduzieren oder ganz zu vermeiden, und arbeiten daran, Emissionen wie Abwasser, Abluft, Lärm und Treibhausgase zu minimieren. Wir setzen auf den sparsamen Einsatz natürlicher Ressourcen, fördern die Kreislaufwirtschaft und nutzen Technologien und Verfahren, die umweltfreundlich sind. Ein besonderes Augenmerk liegt auch auf der Steigerung der Energieeffizienz und dem Einsatz erneuerbarer Energien unserer eigenen Technik.</w:t>
      </w:r>
    </w:p>
    <w:p w14:paraId="3001E73D" w14:textId="77777777" w:rsidR="00FF2311" w:rsidRPr="00FF2311" w:rsidRDefault="00FF2311" w:rsidP="00FF2311">
      <w:pPr>
        <w:spacing w:after="120"/>
        <w:rPr>
          <w:sz w:val="24"/>
          <w:szCs w:val="32"/>
        </w:rPr>
      </w:pPr>
      <w:r w:rsidRPr="00FF2311">
        <w:rPr>
          <w:sz w:val="24"/>
          <w:szCs w:val="32"/>
        </w:rPr>
        <w:t xml:space="preserve">Wir sind uns bewusst, dass Inklusion, Vielfalt, Nachhaltigkeit und Respekt breite Themen mit sehr vielen Facetten sind. Aus diesem Grund ist auch der Code </w:t>
      </w:r>
      <w:proofErr w:type="spellStart"/>
      <w:r w:rsidRPr="00FF2311">
        <w:rPr>
          <w:sz w:val="24"/>
          <w:szCs w:val="32"/>
        </w:rPr>
        <w:t>of</w:t>
      </w:r>
      <w:proofErr w:type="spellEnd"/>
      <w:r w:rsidRPr="00FF2311">
        <w:rPr>
          <w:sz w:val="24"/>
          <w:szCs w:val="32"/>
        </w:rPr>
        <w:t xml:space="preserve"> Conduct kein statisches Dokument, sondern ein wandelbarer Leitfaden. So ist es für uns selbstverständlich, diesem Thema offen gegenüberzustehen und an uns, unseren Strukturen wie auch unseren Veranstaltungen zu arbeiten. So überprüfen wir nach jeder Veranstaltung die Effektivität unserer Arbeit und versuchen Schwachstellen zu beheben. </w:t>
      </w:r>
    </w:p>
    <w:p w14:paraId="5129FA57" w14:textId="7274713E" w:rsidR="004E5185" w:rsidRPr="00CD366A" w:rsidRDefault="00FF2311" w:rsidP="00BB1417">
      <w:pPr>
        <w:rPr>
          <w:rFonts w:ascii="Calibri" w:hAnsi="Calibri" w:cs="Calibri"/>
          <w:sz w:val="22"/>
        </w:rPr>
      </w:pPr>
      <w:r w:rsidRPr="00FF2311">
        <w:rPr>
          <w:sz w:val="24"/>
          <w:szCs w:val="32"/>
        </w:rPr>
        <w:t xml:space="preserve">Falls Sie Vorschläge haben, können Sie sich jederzeit an uns wenden. Entweder direkt vor Ort (am Check-in Counter oder unserem Stand in der Ausstellung) oder per E-Mail unter: </w:t>
      </w:r>
      <w:hyperlink r:id="rId10" w:tgtFrame="_blank" w:tooltip="mailto:kontakt@education-events.de" w:history="1">
        <w:r w:rsidRPr="00FF2311">
          <w:rPr>
            <w:rStyle w:val="Hyperlink"/>
            <w:sz w:val="24"/>
            <w:szCs w:val="32"/>
          </w:rPr>
          <w:t>kontakt@education-events.de</w:t>
        </w:r>
      </w:hyperlink>
      <w:r w:rsidRPr="00FF2311">
        <w:rPr>
          <w:sz w:val="24"/>
          <w:szCs w:val="32"/>
        </w:rPr>
        <w:t xml:space="preserve"> . Bei Rückfragen stehen wir Ihnen ebenfalls über die genannten Channel zur Verfügung.</w:t>
      </w:r>
    </w:p>
    <w:sectPr w:rsidR="004E5185" w:rsidRPr="00CD366A" w:rsidSect="00A12339">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6308" w14:textId="77777777" w:rsidR="00272DB3" w:rsidRDefault="00272DB3" w:rsidP="00BB1417">
      <w:pPr>
        <w:spacing w:line="240" w:lineRule="auto"/>
      </w:pPr>
      <w:r>
        <w:separator/>
      </w:r>
    </w:p>
  </w:endnote>
  <w:endnote w:type="continuationSeparator" w:id="0">
    <w:p w14:paraId="747BD395" w14:textId="77777777" w:rsidR="00272DB3" w:rsidRDefault="00272DB3" w:rsidP="00BB1417">
      <w:pPr>
        <w:spacing w:line="240" w:lineRule="auto"/>
      </w:pPr>
      <w:r>
        <w:continuationSeparator/>
      </w:r>
    </w:p>
  </w:endnote>
  <w:endnote w:type="continuationNotice" w:id="1">
    <w:p w14:paraId="4207A9A9" w14:textId="77777777" w:rsidR="00C52108" w:rsidRDefault="00C521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DB37F" w14:textId="77777777" w:rsidR="00272DB3" w:rsidRDefault="00272DB3" w:rsidP="00BB1417">
      <w:pPr>
        <w:spacing w:line="240" w:lineRule="auto"/>
      </w:pPr>
      <w:r>
        <w:separator/>
      </w:r>
    </w:p>
  </w:footnote>
  <w:footnote w:type="continuationSeparator" w:id="0">
    <w:p w14:paraId="47DB09C4" w14:textId="77777777" w:rsidR="00272DB3" w:rsidRDefault="00272DB3" w:rsidP="00BB1417">
      <w:pPr>
        <w:spacing w:line="240" w:lineRule="auto"/>
      </w:pPr>
      <w:r>
        <w:continuationSeparator/>
      </w:r>
    </w:p>
  </w:footnote>
  <w:footnote w:type="continuationNotice" w:id="1">
    <w:p w14:paraId="31B822CC" w14:textId="77777777" w:rsidR="00C52108" w:rsidRDefault="00C521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1422" w14:textId="77777777" w:rsidR="00A12339" w:rsidRDefault="00A12339" w:rsidP="00A12339">
    <w:pPr>
      <w:pStyle w:val="Kopfzeile"/>
    </w:pPr>
    <w:r w:rsidRPr="00EA059A">
      <w:rPr>
        <w:noProof/>
        <w:sz w:val="16"/>
        <w:szCs w:val="16"/>
      </w:rPr>
      <w:drawing>
        <wp:anchor distT="0" distB="0" distL="114300" distR="114300" simplePos="0" relativeHeight="251658240" behindDoc="0" locked="0" layoutInCell="1" allowOverlap="1" wp14:anchorId="78BB1DA3" wp14:editId="1966BF2C">
          <wp:simplePos x="0" y="0"/>
          <wp:positionH relativeFrom="margin">
            <wp:posOffset>3649153</wp:posOffset>
          </wp:positionH>
          <wp:positionV relativeFrom="margin">
            <wp:posOffset>-298497</wp:posOffset>
          </wp:positionV>
          <wp:extent cx="2286000" cy="260252"/>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6000" cy="260252"/>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7B11"/>
    <w:multiLevelType w:val="hybridMultilevel"/>
    <w:tmpl w:val="385ED8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451D00"/>
    <w:multiLevelType w:val="hybridMultilevel"/>
    <w:tmpl w:val="A7A01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062487"/>
    <w:multiLevelType w:val="hybridMultilevel"/>
    <w:tmpl w:val="F8FA3BD6"/>
    <w:lvl w:ilvl="0" w:tplc="04070001">
      <w:start w:val="1"/>
      <w:numFmt w:val="bullet"/>
      <w:lvlText w:val=""/>
      <w:lvlJc w:val="left"/>
      <w:pPr>
        <w:ind w:left="825" w:hanging="360"/>
      </w:pPr>
      <w:rPr>
        <w:rFonts w:ascii="Symbol" w:hAnsi="Symbol"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3" w15:restartNumberingAfterBreak="0">
    <w:nsid w:val="6FD50F89"/>
    <w:multiLevelType w:val="hybridMultilevel"/>
    <w:tmpl w:val="57246602"/>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2144930060">
    <w:abstractNumId w:val="2"/>
  </w:num>
  <w:num w:numId="2" w16cid:durableId="167907791">
    <w:abstractNumId w:val="3"/>
  </w:num>
  <w:num w:numId="3" w16cid:durableId="163320162">
    <w:abstractNumId w:val="1"/>
  </w:num>
  <w:num w:numId="4" w16cid:durableId="1496340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0E"/>
    <w:rsid w:val="000F138B"/>
    <w:rsid w:val="00196277"/>
    <w:rsid w:val="00272DB3"/>
    <w:rsid w:val="002C7BB4"/>
    <w:rsid w:val="00351845"/>
    <w:rsid w:val="0036611C"/>
    <w:rsid w:val="00372FB2"/>
    <w:rsid w:val="003C4113"/>
    <w:rsid w:val="003F1503"/>
    <w:rsid w:val="0049257B"/>
    <w:rsid w:val="004C26F7"/>
    <w:rsid w:val="004E5185"/>
    <w:rsid w:val="00531722"/>
    <w:rsid w:val="005B1246"/>
    <w:rsid w:val="005C475E"/>
    <w:rsid w:val="005C4BAD"/>
    <w:rsid w:val="005C7E9E"/>
    <w:rsid w:val="00654159"/>
    <w:rsid w:val="006544E6"/>
    <w:rsid w:val="006C3E07"/>
    <w:rsid w:val="007234D7"/>
    <w:rsid w:val="00725B2E"/>
    <w:rsid w:val="007B5DCB"/>
    <w:rsid w:val="007D26C8"/>
    <w:rsid w:val="008076F6"/>
    <w:rsid w:val="0087218A"/>
    <w:rsid w:val="00931D2D"/>
    <w:rsid w:val="009F5DB2"/>
    <w:rsid w:val="00A12339"/>
    <w:rsid w:val="00A3370B"/>
    <w:rsid w:val="00BB1417"/>
    <w:rsid w:val="00C41521"/>
    <w:rsid w:val="00C52108"/>
    <w:rsid w:val="00CD366A"/>
    <w:rsid w:val="00D6170E"/>
    <w:rsid w:val="00E05F91"/>
    <w:rsid w:val="00EB2742"/>
    <w:rsid w:val="00F51D56"/>
    <w:rsid w:val="00F654B9"/>
    <w:rsid w:val="00FF23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2C531"/>
  <w15:chartTrackingRefBased/>
  <w15:docId w15:val="{890BF4F5-932C-9F42-9837-CE9FAC39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Cs/>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1417"/>
    <w:pPr>
      <w:spacing w:after="0" w:line="234" w:lineRule="atLeast"/>
    </w:pPr>
    <w:rPr>
      <w:rFonts w:asciiTheme="minorHAnsi" w:hAnsiTheme="minorHAnsi" w:cstheme="minorBidi"/>
      <w:bCs w:val="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B1417"/>
    <w:pPr>
      <w:tabs>
        <w:tab w:val="center" w:pos="4536"/>
        <w:tab w:val="right" w:pos="9072"/>
      </w:tabs>
      <w:spacing w:line="240" w:lineRule="auto"/>
    </w:pPr>
    <w:rPr>
      <w:rFonts w:ascii="Calibri" w:hAnsi="Calibri" w:cs="Calibri"/>
      <w:bCs/>
      <w:sz w:val="22"/>
    </w:rPr>
  </w:style>
  <w:style w:type="character" w:customStyle="1" w:styleId="KopfzeileZchn">
    <w:name w:val="Kopfzeile Zchn"/>
    <w:basedOn w:val="Absatz-Standardschriftart"/>
    <w:link w:val="Kopfzeile"/>
    <w:uiPriority w:val="99"/>
    <w:rsid w:val="00BB1417"/>
  </w:style>
  <w:style w:type="paragraph" w:styleId="Fuzeile">
    <w:name w:val="footer"/>
    <w:basedOn w:val="Standard"/>
    <w:link w:val="FuzeileZchn"/>
    <w:uiPriority w:val="99"/>
    <w:unhideWhenUsed/>
    <w:rsid w:val="00BB1417"/>
    <w:pPr>
      <w:tabs>
        <w:tab w:val="center" w:pos="4536"/>
        <w:tab w:val="right" w:pos="9072"/>
      </w:tabs>
      <w:spacing w:line="240" w:lineRule="auto"/>
    </w:pPr>
    <w:rPr>
      <w:rFonts w:ascii="Calibri" w:hAnsi="Calibri" w:cs="Calibri"/>
      <w:bCs/>
      <w:sz w:val="22"/>
    </w:rPr>
  </w:style>
  <w:style w:type="character" w:customStyle="1" w:styleId="FuzeileZchn">
    <w:name w:val="Fußzeile Zchn"/>
    <w:basedOn w:val="Absatz-Standardschriftart"/>
    <w:link w:val="Fuzeile"/>
    <w:uiPriority w:val="99"/>
    <w:rsid w:val="00BB1417"/>
  </w:style>
  <w:style w:type="table" w:styleId="Tabellenraster">
    <w:name w:val="Table Grid"/>
    <w:basedOn w:val="NormaleTabelle"/>
    <w:uiPriority w:val="59"/>
    <w:unhideWhenUsed/>
    <w:rsid w:val="00BB1417"/>
    <w:pPr>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line">
    <w:name w:val="Overline"/>
    <w:basedOn w:val="Standard"/>
    <w:qFormat/>
    <w:rsid w:val="00BB1417"/>
    <w:pPr>
      <w:spacing w:after="60" w:line="216" w:lineRule="auto"/>
      <w:contextualSpacing/>
    </w:pPr>
    <w:rPr>
      <w:b/>
      <w:sz w:val="32"/>
    </w:rPr>
  </w:style>
  <w:style w:type="paragraph" w:styleId="Titel">
    <w:name w:val="Title"/>
    <w:basedOn w:val="Standard"/>
    <w:link w:val="TitelZchn"/>
    <w:uiPriority w:val="10"/>
    <w:qFormat/>
    <w:rsid w:val="00BB1417"/>
    <w:pPr>
      <w:spacing w:after="520" w:line="680" w:lineRule="exact"/>
      <w:contextualSpacing/>
    </w:pPr>
    <w:rPr>
      <w:rFonts w:asciiTheme="majorHAnsi" w:hAnsiTheme="majorHAnsi"/>
      <w:sz w:val="64"/>
      <w:szCs w:val="64"/>
    </w:rPr>
  </w:style>
  <w:style w:type="character" w:customStyle="1" w:styleId="TitelZchn">
    <w:name w:val="Titel Zchn"/>
    <w:basedOn w:val="Absatz-Standardschriftart"/>
    <w:link w:val="Titel"/>
    <w:uiPriority w:val="10"/>
    <w:rsid w:val="00BB1417"/>
    <w:rPr>
      <w:rFonts w:asciiTheme="majorHAnsi" w:hAnsiTheme="majorHAnsi" w:cstheme="minorBidi"/>
      <w:bCs w:val="0"/>
      <w:sz w:val="64"/>
      <w:szCs w:val="64"/>
    </w:rPr>
  </w:style>
  <w:style w:type="paragraph" w:styleId="Listenabsatz">
    <w:name w:val="List Paragraph"/>
    <w:basedOn w:val="Standard"/>
    <w:uiPriority w:val="34"/>
    <w:rsid w:val="002C7BB4"/>
    <w:pPr>
      <w:spacing w:line="240" w:lineRule="auto"/>
      <w:ind w:left="720"/>
      <w:contextualSpacing/>
    </w:pPr>
    <w:rPr>
      <w:sz w:val="24"/>
      <w:szCs w:val="24"/>
    </w:rPr>
  </w:style>
  <w:style w:type="paragraph" w:customStyle="1" w:styleId="Zwischenberschirft1">
    <w:name w:val="Zwischenüberschirft 1"/>
    <w:basedOn w:val="Standard"/>
    <w:qFormat/>
    <w:rsid w:val="002C7BB4"/>
    <w:pPr>
      <w:spacing w:line="240" w:lineRule="exact"/>
    </w:pPr>
    <w:rPr>
      <w:b/>
      <w:bCs/>
      <w:noProof/>
      <w:color w:val="E30613"/>
      <w:sz w:val="24"/>
      <w:szCs w:val="18"/>
    </w:rPr>
  </w:style>
  <w:style w:type="character" w:styleId="Hyperlink">
    <w:name w:val="Hyperlink"/>
    <w:basedOn w:val="Absatz-Standardschriftart"/>
    <w:uiPriority w:val="99"/>
    <w:semiHidden/>
    <w:unhideWhenUsed/>
    <w:rsid w:val="002C7BB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ntakt@education-events.d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FLEET Events_02">
      <a:dk1>
        <a:srgbClr val="000000"/>
      </a:dk1>
      <a:lt1>
        <a:sysClr val="window" lastClr="FFFFFF"/>
      </a:lt1>
      <a:dk2>
        <a:srgbClr val="44546A"/>
      </a:dk2>
      <a:lt2>
        <a:srgbClr val="E7E6E6"/>
      </a:lt2>
      <a:accent1>
        <a:srgbClr val="004C93"/>
      </a:accent1>
      <a:accent2>
        <a:srgbClr val="BBC2C7"/>
      </a:accent2>
      <a:accent3>
        <a:srgbClr val="0763A3"/>
      </a:accent3>
      <a:accent4>
        <a:srgbClr val="66B821"/>
      </a:accent4>
      <a:accent5>
        <a:srgbClr val="706F6F"/>
      </a:accent5>
      <a:accent6>
        <a:srgbClr val="74B959"/>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505b44-bb4c-4cb2-9b8b-1640808dacd1">
      <Terms xmlns="http://schemas.microsoft.com/office/infopath/2007/PartnerControls"/>
    </lcf76f155ced4ddcb4097134ff3c332f>
    <TaxCatchAll xmlns="dfbaf72f-132a-48da-88a9-0a5dce7bd2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BABB21334E85742BBACE5C4CAD8B10E" ma:contentTypeVersion="18" ma:contentTypeDescription="Ein neues Dokument erstellen." ma:contentTypeScope="" ma:versionID="c16302d27589169f2aa9425142697115">
  <xsd:schema xmlns:xsd="http://www.w3.org/2001/XMLSchema" xmlns:xs="http://www.w3.org/2001/XMLSchema" xmlns:p="http://schemas.microsoft.com/office/2006/metadata/properties" xmlns:ns2="bb505b44-bb4c-4cb2-9b8b-1640808dacd1" xmlns:ns3="dfbaf72f-132a-48da-88a9-0a5dce7bd201" targetNamespace="http://schemas.microsoft.com/office/2006/metadata/properties" ma:root="true" ma:fieldsID="7ea1193131f84d00dfb5b3b7f81115b1" ns2:_="" ns3:_="">
    <xsd:import namespace="bb505b44-bb4c-4cb2-9b8b-1640808dacd1"/>
    <xsd:import namespace="dfbaf72f-132a-48da-88a9-0a5dce7bd2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5b44-bb4c-4cb2-9b8b-1640808da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a545cdd-be05-465c-9e47-2fe92d533b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baf72f-132a-48da-88a9-0a5dce7bd20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60be178-854a-4123-beb1-ee13fd852aac}" ma:internalName="TaxCatchAll" ma:showField="CatchAllData" ma:web="dfbaf72f-132a-48da-88a9-0a5dce7bd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CEBA8-0DF9-4ADD-B05A-6CE5DB1940F7}">
  <ds:schemaRefs>
    <ds:schemaRef ds:uri="http://www.w3.org/XML/1998/namespace"/>
    <ds:schemaRef ds:uri="http://schemas.microsoft.com/office/infopath/2007/PartnerControls"/>
    <ds:schemaRef ds:uri="http://schemas.microsoft.com/office/2006/metadata/properties"/>
    <ds:schemaRef ds:uri="dfbaf72f-132a-48da-88a9-0a5dce7bd201"/>
    <ds:schemaRef ds:uri="http://schemas.microsoft.com/office/2006/documentManagement/types"/>
    <ds:schemaRef ds:uri="http://purl.org/dc/elements/1.1/"/>
    <ds:schemaRef ds:uri="http://purl.org/dc/dcmitype/"/>
    <ds:schemaRef ds:uri="http://schemas.openxmlformats.org/package/2006/metadata/core-properties"/>
    <ds:schemaRef ds:uri="bb505b44-bb4c-4cb2-9b8b-1640808dacd1"/>
    <ds:schemaRef ds:uri="http://purl.org/dc/terms/"/>
  </ds:schemaRefs>
</ds:datastoreItem>
</file>

<file path=customXml/itemProps2.xml><?xml version="1.0" encoding="utf-8"?>
<ds:datastoreItem xmlns:ds="http://schemas.openxmlformats.org/officeDocument/2006/customXml" ds:itemID="{2E73F0C9-4923-4644-958A-18EA9EEF3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5b44-bb4c-4cb2-9b8b-1640808dacd1"/>
    <ds:schemaRef ds:uri="dfbaf72f-132a-48da-88a9-0a5dce7bd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235FC-479D-48A3-911F-E64D868C4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2989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2020_Textmanuskript_iHO</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2020_Textmanuskript_iHO</dc:title>
  <dc:subject/>
  <dc:creator>Dino Muhic</dc:creator>
  <cp:keywords/>
  <dc:description/>
  <cp:lastModifiedBy>Angelina Marie Haas</cp:lastModifiedBy>
  <cp:revision>2</cp:revision>
  <dcterms:created xsi:type="dcterms:W3CDTF">2025-10-23T10:13:00Z</dcterms:created>
  <dcterms:modified xsi:type="dcterms:W3CDTF">2025-10-23T10:13:00Z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0x0101007BABB21334E85742BBACE5C4CAD8B10E</vt:lpwstr>
  </property>
  <property fmtid="{D5CDD505-2E9C-101B-9397-08002B2CF9AE}" pid="3" name="MediaServiceImageTags">
    <vt:lpwstr/>
  </property>
</Properties>
</file>